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685E" w:rsidRPr="00C7685E" w:rsidRDefault="00C7685E" w:rsidP="00C7685E">
      <w:pPr>
        <w:spacing w:after="240" w:line="240" w:lineRule="auto"/>
        <w:outlineLvl w:val="1"/>
        <w:rPr>
          <w:rFonts w:ascii="Times New Roman" w:eastAsia="Times New Roman" w:hAnsi="Times New Roman" w:cs="Times New Roman"/>
          <w:kern w:val="36"/>
          <w:sz w:val="24"/>
          <w:szCs w:val="24"/>
          <w:lang w:eastAsia="ru-RU"/>
        </w:rPr>
      </w:pPr>
      <w:r w:rsidRPr="00C7685E">
        <w:rPr>
          <w:rFonts w:ascii="Times New Roman" w:eastAsia="Times New Roman" w:hAnsi="Times New Roman" w:cs="Times New Roman"/>
          <w:kern w:val="36"/>
          <w:sz w:val="24"/>
          <w:szCs w:val="24"/>
          <w:lang w:eastAsia="ru-RU"/>
        </w:rPr>
        <w:t>Языковая среда в обучении детей татарскому языку</w:t>
      </w:r>
    </w:p>
    <w:p w:rsidR="00C7685E" w:rsidRPr="00C7685E" w:rsidRDefault="00C7685E" w:rsidP="00C7685E">
      <w:pPr>
        <w:spacing w:before="100" w:beforeAutospacing="1" w:after="240" w:line="270" w:lineRule="atLeast"/>
        <w:rPr>
          <w:rFonts w:ascii="Times New Roman" w:eastAsia="Times New Roman" w:hAnsi="Times New Roman" w:cs="Times New Roman"/>
          <w:sz w:val="24"/>
          <w:szCs w:val="24"/>
          <w:lang w:eastAsia="ru-RU"/>
        </w:rPr>
      </w:pPr>
      <w:bookmarkStart w:id="0" w:name="_GoBack"/>
      <w:bookmarkEnd w:id="0"/>
      <w:r w:rsidRPr="00C7685E">
        <w:rPr>
          <w:rFonts w:ascii="Times New Roman" w:eastAsia="Times New Roman" w:hAnsi="Times New Roman" w:cs="Times New Roman"/>
          <w:b/>
          <w:bCs/>
          <w:sz w:val="24"/>
          <w:szCs w:val="24"/>
          <w:lang w:eastAsia="ru-RU"/>
        </w:rPr>
        <w:t>Языковая среда в обучении детей татарскому языку</w:t>
      </w:r>
    </w:p>
    <w:p w:rsidR="00C7685E" w:rsidRPr="00C7685E" w:rsidRDefault="00C7685E" w:rsidP="00C7685E">
      <w:pPr>
        <w:spacing w:after="0" w:line="240" w:lineRule="auto"/>
        <w:jc w:val="both"/>
        <w:rPr>
          <w:rFonts w:ascii="Times New Roman" w:eastAsia="Times New Roman" w:hAnsi="Times New Roman" w:cs="Times New Roman"/>
          <w:sz w:val="24"/>
          <w:szCs w:val="24"/>
          <w:lang w:eastAsia="ru-RU"/>
        </w:rPr>
      </w:pPr>
      <w:r w:rsidRPr="00C7685E">
        <w:rPr>
          <w:rFonts w:ascii="Times New Roman" w:eastAsia="Times New Roman" w:hAnsi="Times New Roman" w:cs="Times New Roman"/>
          <w:sz w:val="24"/>
          <w:szCs w:val="24"/>
          <w:lang w:eastAsia="ru-RU"/>
        </w:rPr>
        <w:t>          Для того чтобы полнее раскрыть тему выступления, давайте  рассмотрим для начала понятие «языковая среда». Что же это такое?</w:t>
      </w:r>
    </w:p>
    <w:p w:rsidR="00C7685E" w:rsidRPr="00C7685E" w:rsidRDefault="00C7685E" w:rsidP="00C7685E">
      <w:pPr>
        <w:spacing w:after="0" w:line="240" w:lineRule="auto"/>
        <w:jc w:val="both"/>
        <w:rPr>
          <w:rFonts w:ascii="Times New Roman" w:eastAsia="Times New Roman" w:hAnsi="Times New Roman" w:cs="Times New Roman"/>
          <w:sz w:val="24"/>
          <w:szCs w:val="24"/>
          <w:lang w:eastAsia="ru-RU"/>
        </w:rPr>
      </w:pPr>
      <w:r w:rsidRPr="00C7685E">
        <w:rPr>
          <w:rFonts w:ascii="Times New Roman" w:eastAsia="Times New Roman" w:hAnsi="Times New Roman" w:cs="Times New Roman"/>
          <w:sz w:val="24"/>
          <w:szCs w:val="24"/>
          <w:lang w:eastAsia="ru-RU"/>
        </w:rPr>
        <w:t>По определению, взятому из словаря-справочника лингвиста, языковая среда – это    вид коммуникативного пространства, в котором реализуется общение.</w:t>
      </w:r>
    </w:p>
    <w:p w:rsidR="00C7685E" w:rsidRPr="00C7685E" w:rsidRDefault="00C7685E" w:rsidP="00C7685E">
      <w:pPr>
        <w:spacing w:after="0" w:line="240" w:lineRule="auto"/>
        <w:jc w:val="both"/>
        <w:rPr>
          <w:rFonts w:ascii="Times New Roman" w:eastAsia="Times New Roman" w:hAnsi="Times New Roman" w:cs="Times New Roman"/>
          <w:sz w:val="24"/>
          <w:szCs w:val="24"/>
          <w:lang w:eastAsia="ru-RU"/>
        </w:rPr>
      </w:pPr>
      <w:r w:rsidRPr="00C7685E">
        <w:rPr>
          <w:rFonts w:ascii="Times New Roman" w:eastAsia="Times New Roman" w:hAnsi="Times New Roman" w:cs="Times New Roman"/>
          <w:sz w:val="24"/>
          <w:szCs w:val="24"/>
          <w:lang w:eastAsia="ru-RU"/>
        </w:rPr>
        <w:t>          Так как в нашей республике два государственных языка, то овладение вторым (или татарским или русским) языком является    средством  общения в целях социального взаимодействия в обществе, выраженное:</w:t>
      </w:r>
    </w:p>
    <w:p w:rsidR="00C7685E" w:rsidRPr="00C7685E" w:rsidRDefault="00C7685E" w:rsidP="00C7685E">
      <w:pPr>
        <w:spacing w:after="0" w:line="240" w:lineRule="auto"/>
        <w:jc w:val="both"/>
        <w:rPr>
          <w:rFonts w:ascii="Times New Roman" w:eastAsia="Times New Roman" w:hAnsi="Times New Roman" w:cs="Times New Roman"/>
          <w:sz w:val="24"/>
          <w:szCs w:val="24"/>
          <w:lang w:eastAsia="ru-RU"/>
        </w:rPr>
      </w:pPr>
      <w:r w:rsidRPr="00C7685E">
        <w:rPr>
          <w:rFonts w:ascii="Times New Roman" w:eastAsia="Times New Roman" w:hAnsi="Times New Roman" w:cs="Times New Roman"/>
          <w:sz w:val="24"/>
          <w:szCs w:val="24"/>
          <w:lang w:eastAsia="ru-RU"/>
        </w:rPr>
        <w:t>         1) в усвоении элементов и структуры языка;</w:t>
      </w:r>
    </w:p>
    <w:p w:rsidR="00C7685E" w:rsidRPr="00C7685E" w:rsidRDefault="00C7685E" w:rsidP="00C7685E">
      <w:pPr>
        <w:spacing w:after="0" w:line="240" w:lineRule="auto"/>
        <w:jc w:val="both"/>
        <w:rPr>
          <w:rFonts w:ascii="Times New Roman" w:eastAsia="Times New Roman" w:hAnsi="Times New Roman" w:cs="Times New Roman"/>
          <w:sz w:val="24"/>
          <w:szCs w:val="24"/>
          <w:lang w:eastAsia="ru-RU"/>
        </w:rPr>
      </w:pPr>
      <w:r w:rsidRPr="00C7685E">
        <w:rPr>
          <w:rFonts w:ascii="Times New Roman" w:eastAsia="Times New Roman" w:hAnsi="Times New Roman" w:cs="Times New Roman"/>
          <w:sz w:val="24"/>
          <w:szCs w:val="24"/>
          <w:lang w:eastAsia="ru-RU"/>
        </w:rPr>
        <w:t>          2) речевых норм;</w:t>
      </w:r>
    </w:p>
    <w:p w:rsidR="00C7685E" w:rsidRPr="00C7685E" w:rsidRDefault="00C7685E" w:rsidP="00C7685E">
      <w:pPr>
        <w:spacing w:after="0" w:line="240" w:lineRule="auto"/>
        <w:jc w:val="both"/>
        <w:rPr>
          <w:rFonts w:ascii="Times New Roman" w:eastAsia="Times New Roman" w:hAnsi="Times New Roman" w:cs="Times New Roman"/>
          <w:sz w:val="24"/>
          <w:szCs w:val="24"/>
          <w:lang w:eastAsia="ru-RU"/>
        </w:rPr>
      </w:pPr>
      <w:r w:rsidRPr="00C7685E">
        <w:rPr>
          <w:rFonts w:ascii="Times New Roman" w:eastAsia="Times New Roman" w:hAnsi="Times New Roman" w:cs="Times New Roman"/>
          <w:sz w:val="24"/>
          <w:szCs w:val="24"/>
          <w:lang w:eastAsia="ru-RU"/>
        </w:rPr>
        <w:t>          3) стереотипов речевого поведения, что и предполагает внедрение нового учебно-методического комплекта.</w:t>
      </w:r>
    </w:p>
    <w:p w:rsidR="00C7685E" w:rsidRPr="00C7685E" w:rsidRDefault="00C7685E" w:rsidP="00C7685E">
      <w:pPr>
        <w:spacing w:after="0" w:line="240" w:lineRule="auto"/>
        <w:jc w:val="both"/>
        <w:rPr>
          <w:rFonts w:ascii="Times New Roman" w:eastAsia="Times New Roman" w:hAnsi="Times New Roman" w:cs="Times New Roman"/>
          <w:sz w:val="24"/>
          <w:szCs w:val="24"/>
          <w:lang w:eastAsia="ru-RU"/>
        </w:rPr>
      </w:pPr>
      <w:r w:rsidRPr="00C7685E">
        <w:rPr>
          <w:rFonts w:ascii="Times New Roman" w:eastAsia="Times New Roman" w:hAnsi="Times New Roman" w:cs="Times New Roman"/>
          <w:sz w:val="24"/>
          <w:szCs w:val="24"/>
          <w:lang w:eastAsia="ru-RU"/>
        </w:rPr>
        <w:t>            У детей дошкольного возраста возникают определённые трудности усвоения второго языка. В дошкольном возрасте ещё отсутствуют действительные мотивы овладения вторым языком. Естественная языковая среда достаточно стимулирует процессы овладения вторым языком.</w:t>
      </w:r>
    </w:p>
    <w:p w:rsidR="00C7685E" w:rsidRPr="00C7685E" w:rsidRDefault="00C7685E" w:rsidP="00C7685E">
      <w:pPr>
        <w:spacing w:after="0" w:line="240" w:lineRule="auto"/>
        <w:jc w:val="both"/>
        <w:rPr>
          <w:rFonts w:ascii="Times New Roman" w:eastAsia="Times New Roman" w:hAnsi="Times New Roman" w:cs="Times New Roman"/>
          <w:sz w:val="24"/>
          <w:szCs w:val="24"/>
          <w:lang w:eastAsia="ru-RU"/>
        </w:rPr>
      </w:pPr>
      <w:r w:rsidRPr="00C7685E">
        <w:rPr>
          <w:rFonts w:ascii="Times New Roman" w:eastAsia="Times New Roman" w:hAnsi="Times New Roman" w:cs="Times New Roman"/>
          <w:sz w:val="24"/>
          <w:szCs w:val="24"/>
          <w:lang w:eastAsia="ru-RU"/>
        </w:rPr>
        <w:t xml:space="preserve">             Цели, которые мы ставим перед ребёнком, являются для него абстрактными, поэтому процесс овладения мы должны строить с целью удовлетворения познавательных, игровых, личностных потребностей ребёнка. </w:t>
      </w:r>
      <w:r w:rsidRPr="00C7685E">
        <w:rPr>
          <w:rFonts w:ascii="Times New Roman" w:eastAsia="Times New Roman" w:hAnsi="Times New Roman" w:cs="Times New Roman"/>
          <w:sz w:val="24"/>
          <w:szCs w:val="24"/>
          <w:lang w:eastAsia="ru-RU"/>
        </w:rPr>
        <w:br/>
        <w:t>           У детей дошкольного возраста могут возникать психологические барьеры в связи с непривычными звуками татарской речи, незнакомыми и странными для детей словами и фразами, возникающими ассоциациями с родной речью.</w:t>
      </w:r>
    </w:p>
    <w:p w:rsidR="00C7685E" w:rsidRPr="00C7685E" w:rsidRDefault="00C7685E" w:rsidP="00C7685E">
      <w:pPr>
        <w:spacing w:after="0" w:line="240" w:lineRule="auto"/>
        <w:jc w:val="both"/>
        <w:rPr>
          <w:rFonts w:ascii="Times New Roman" w:eastAsia="Times New Roman" w:hAnsi="Times New Roman" w:cs="Times New Roman"/>
          <w:sz w:val="24"/>
          <w:szCs w:val="24"/>
          <w:lang w:eastAsia="ru-RU"/>
        </w:rPr>
      </w:pPr>
      <w:r w:rsidRPr="00C7685E">
        <w:rPr>
          <w:rFonts w:ascii="Times New Roman" w:eastAsia="Times New Roman" w:hAnsi="Times New Roman" w:cs="Times New Roman"/>
          <w:sz w:val="24"/>
          <w:szCs w:val="24"/>
          <w:lang w:eastAsia="ru-RU"/>
        </w:rPr>
        <w:t>            Добиться успеха позволяет, с одной стороны,   использование личностно-ориентированного подхода к ребёнку, предполагающего проведение индивидуальной работы, применение системы поощрений, привлечение детей к успехам в их деятельности; с другой стороны, создание иноязычной развивающей среды.</w:t>
      </w:r>
    </w:p>
    <w:p w:rsidR="00C7685E" w:rsidRPr="00C7685E" w:rsidRDefault="00C7685E" w:rsidP="00C7685E">
      <w:pPr>
        <w:spacing w:after="0" w:line="240" w:lineRule="auto"/>
        <w:jc w:val="both"/>
        <w:rPr>
          <w:rFonts w:ascii="Times New Roman" w:eastAsia="Times New Roman" w:hAnsi="Times New Roman" w:cs="Times New Roman"/>
          <w:sz w:val="24"/>
          <w:szCs w:val="24"/>
          <w:lang w:eastAsia="ru-RU"/>
        </w:rPr>
      </w:pPr>
      <w:r w:rsidRPr="00C7685E">
        <w:rPr>
          <w:rFonts w:ascii="Times New Roman" w:eastAsia="Times New Roman" w:hAnsi="Times New Roman" w:cs="Times New Roman"/>
          <w:sz w:val="24"/>
          <w:szCs w:val="24"/>
          <w:lang w:eastAsia="ru-RU"/>
        </w:rPr>
        <w:t xml:space="preserve">             Дети дошкольного возраста, изучающие татарский язык как иностранный, осваивают его в условиях искусственно созданной языковой среды. Это означает, что они имеют возможность слышать и использовать татарский язык не только в непосредственной образовательной деятельности, но и в общении с воспитателем и с другими детьми. Поэтому </w:t>
      </w:r>
      <w:proofErr w:type="gramStart"/>
      <w:r w:rsidRPr="00C7685E">
        <w:rPr>
          <w:rFonts w:ascii="Times New Roman" w:eastAsia="Times New Roman" w:hAnsi="Times New Roman" w:cs="Times New Roman"/>
          <w:sz w:val="24"/>
          <w:szCs w:val="24"/>
          <w:lang w:eastAsia="ru-RU"/>
        </w:rPr>
        <w:t>атмосфера</w:t>
      </w:r>
      <w:proofErr w:type="gramEnd"/>
      <w:r w:rsidRPr="00C7685E">
        <w:rPr>
          <w:rFonts w:ascii="Times New Roman" w:eastAsia="Times New Roman" w:hAnsi="Times New Roman" w:cs="Times New Roman"/>
          <w:sz w:val="24"/>
          <w:szCs w:val="24"/>
          <w:lang w:eastAsia="ru-RU"/>
        </w:rPr>
        <w:t xml:space="preserve"> окружающая ребенка в детском саду должна поощрять использование татарского языка и по возможности приближаться к естественной языковой среде. Таким образом, воспитатель, пользуясь татарским языком как средством общения, должен создавать иноязычное языковое пространство. Отечественные педагоги многократно подчёркивали важность создания языковой обучающей среды при обучении детей иностранному языку. По мнению педагога Ш.А. </w:t>
      </w:r>
      <w:proofErr w:type="spellStart"/>
      <w:r w:rsidRPr="00C7685E">
        <w:rPr>
          <w:rFonts w:ascii="Times New Roman" w:eastAsia="Times New Roman" w:hAnsi="Times New Roman" w:cs="Times New Roman"/>
          <w:sz w:val="24"/>
          <w:szCs w:val="24"/>
          <w:lang w:eastAsia="ru-RU"/>
        </w:rPr>
        <w:t>Амонашвили</w:t>
      </w:r>
      <w:proofErr w:type="spellEnd"/>
      <w:r w:rsidRPr="00C7685E">
        <w:rPr>
          <w:rFonts w:ascii="Times New Roman" w:eastAsia="Times New Roman" w:hAnsi="Times New Roman" w:cs="Times New Roman"/>
          <w:sz w:val="24"/>
          <w:szCs w:val="24"/>
          <w:lang w:eastAsia="ru-RU"/>
        </w:rPr>
        <w:t>, такая среда «запускает» природные речевые механизмы, которые у детей дошкольного возраста являются гибкими и пластичными. Для того</w:t>
      </w:r>
      <w:proofErr w:type="gramStart"/>
      <w:r w:rsidRPr="00C7685E">
        <w:rPr>
          <w:rFonts w:ascii="Times New Roman" w:eastAsia="Times New Roman" w:hAnsi="Times New Roman" w:cs="Times New Roman"/>
          <w:sz w:val="24"/>
          <w:szCs w:val="24"/>
          <w:lang w:eastAsia="ru-RU"/>
        </w:rPr>
        <w:t>,</w:t>
      </w:r>
      <w:proofErr w:type="gramEnd"/>
      <w:r w:rsidRPr="00C7685E">
        <w:rPr>
          <w:rFonts w:ascii="Times New Roman" w:eastAsia="Times New Roman" w:hAnsi="Times New Roman" w:cs="Times New Roman"/>
          <w:sz w:val="24"/>
          <w:szCs w:val="24"/>
          <w:lang w:eastAsia="ru-RU"/>
        </w:rPr>
        <w:t xml:space="preserve"> чтобы формирование речевых умений и навыков происходило быстрее и эффективнее, необходимо правильно организовывать обучающую среду. Именно в этих условиях речевые навыки и умения становятся более прочными и гибкими.</w:t>
      </w:r>
    </w:p>
    <w:p w:rsidR="00C7685E" w:rsidRPr="00C7685E" w:rsidRDefault="00C7685E" w:rsidP="00C7685E">
      <w:pPr>
        <w:spacing w:after="0" w:line="240" w:lineRule="auto"/>
        <w:jc w:val="both"/>
        <w:rPr>
          <w:rFonts w:ascii="Times New Roman" w:eastAsia="Times New Roman" w:hAnsi="Times New Roman" w:cs="Times New Roman"/>
          <w:sz w:val="24"/>
          <w:szCs w:val="24"/>
          <w:lang w:eastAsia="ru-RU"/>
        </w:rPr>
      </w:pPr>
      <w:r w:rsidRPr="00C7685E">
        <w:rPr>
          <w:rFonts w:ascii="Times New Roman" w:eastAsia="Times New Roman" w:hAnsi="Times New Roman" w:cs="Times New Roman"/>
          <w:sz w:val="24"/>
          <w:szCs w:val="24"/>
          <w:lang w:eastAsia="ru-RU"/>
        </w:rPr>
        <w:t xml:space="preserve">          Исходя из целей обучения детей татарскому языку, необходимо учитывать, что языковая среда должна  </w:t>
      </w:r>
      <w:proofErr w:type="gramStart"/>
      <w:r w:rsidRPr="00C7685E">
        <w:rPr>
          <w:rFonts w:ascii="Times New Roman" w:eastAsia="Times New Roman" w:hAnsi="Times New Roman" w:cs="Times New Roman"/>
          <w:sz w:val="24"/>
          <w:szCs w:val="24"/>
          <w:lang w:eastAsia="ru-RU"/>
        </w:rPr>
        <w:t>иметь</w:t>
      </w:r>
      <w:proofErr w:type="gramEnd"/>
      <w:r w:rsidRPr="00C7685E">
        <w:rPr>
          <w:rFonts w:ascii="Times New Roman" w:eastAsia="Times New Roman" w:hAnsi="Times New Roman" w:cs="Times New Roman"/>
          <w:sz w:val="24"/>
          <w:szCs w:val="24"/>
          <w:lang w:eastAsia="ru-RU"/>
        </w:rPr>
        <w:t xml:space="preserve">  прежде всего развивающий характер, т.е. нужно создавать развивающую языковую среду. Все методические приёмы, средства обучения, наглядный и раздаточный материал, используемые пособия и оборудование должны создавать и поддерживать развивающий и обучающий характер иноязычной среды. </w:t>
      </w:r>
      <w:r w:rsidRPr="00C7685E">
        <w:rPr>
          <w:rFonts w:ascii="Times New Roman" w:eastAsia="Times New Roman" w:hAnsi="Times New Roman" w:cs="Times New Roman"/>
          <w:sz w:val="24"/>
          <w:szCs w:val="24"/>
          <w:lang w:eastAsia="ru-RU"/>
        </w:rPr>
        <w:br/>
        <w:t xml:space="preserve">Языковая развивающая среда включает в себя как языковую среду, так и предметную. Предметная среда привлекает ребёнка, вызывает его интерес к языку. Роль предметной среды в ДОУ очень велика, т.к. ребёнок находится с ней в постоянном контакте. Ребёнок </w:t>
      </w:r>
      <w:r w:rsidRPr="00C7685E">
        <w:rPr>
          <w:rFonts w:ascii="Times New Roman" w:eastAsia="Times New Roman" w:hAnsi="Times New Roman" w:cs="Times New Roman"/>
          <w:sz w:val="24"/>
          <w:szCs w:val="24"/>
          <w:lang w:eastAsia="ru-RU"/>
        </w:rPr>
        <w:lastRenderedPageBreak/>
        <w:t>знает, что он может подойти, посмотреть, взять в руки то, что ему нужно, вызывает его интерес. В связи с этим стимулируется реальное общение на татарском языке в рамках предметной среды. Такое общение становится значимым как для  </w:t>
      </w:r>
      <w:proofErr w:type="gramStart"/>
      <w:r w:rsidRPr="00C7685E">
        <w:rPr>
          <w:rFonts w:ascii="Times New Roman" w:eastAsia="Times New Roman" w:hAnsi="Times New Roman" w:cs="Times New Roman"/>
          <w:sz w:val="24"/>
          <w:szCs w:val="24"/>
          <w:lang w:eastAsia="ru-RU"/>
        </w:rPr>
        <w:t>обучаемых</w:t>
      </w:r>
      <w:proofErr w:type="gramEnd"/>
      <w:r w:rsidRPr="00C7685E">
        <w:rPr>
          <w:rFonts w:ascii="Times New Roman" w:eastAsia="Times New Roman" w:hAnsi="Times New Roman" w:cs="Times New Roman"/>
          <w:sz w:val="24"/>
          <w:szCs w:val="24"/>
          <w:lang w:eastAsia="ru-RU"/>
        </w:rPr>
        <w:t>, так и для обучающего.</w:t>
      </w:r>
    </w:p>
    <w:p w:rsidR="00C7685E" w:rsidRPr="00C7685E" w:rsidRDefault="00C7685E" w:rsidP="00C7685E">
      <w:pPr>
        <w:spacing w:after="0" w:line="240" w:lineRule="auto"/>
        <w:jc w:val="both"/>
        <w:rPr>
          <w:rFonts w:ascii="Times New Roman" w:eastAsia="Times New Roman" w:hAnsi="Times New Roman" w:cs="Times New Roman"/>
          <w:sz w:val="24"/>
          <w:szCs w:val="24"/>
          <w:lang w:eastAsia="ru-RU"/>
        </w:rPr>
      </w:pPr>
      <w:r w:rsidRPr="00C7685E">
        <w:rPr>
          <w:rFonts w:ascii="Times New Roman" w:eastAsia="Times New Roman" w:hAnsi="Times New Roman" w:cs="Times New Roman"/>
          <w:sz w:val="24"/>
          <w:szCs w:val="24"/>
          <w:lang w:eastAsia="ru-RU"/>
        </w:rPr>
        <w:t xml:space="preserve">          Продуктивная деятельность как часть предметной среды окружающей ребенка в детском саду, выступает как специфическое образное средство познания действительности, она имеет огромное значение для усвоения речевых норм татарского языка  ребенком. Первым шагом в развитии понимания татарского языка в продуктивной деятельности является усвоение номинативной (назывательной) функции слова: все, что находится вокруг ребенка, все, что он делает и как делает, получает название и произносится на изучаемом языке. Для того чтобы слово-название перешло в слово-понятие, необходимо освоить многочисленные условные связи, в том числе и двигательные. Чему успешно способствуют все виды продуктивной деятельности. </w:t>
      </w:r>
    </w:p>
    <w:p w:rsidR="00C7685E" w:rsidRPr="00C7685E" w:rsidRDefault="00C7685E" w:rsidP="00C7685E">
      <w:pPr>
        <w:spacing w:after="0" w:line="240" w:lineRule="auto"/>
        <w:jc w:val="both"/>
        <w:rPr>
          <w:rFonts w:ascii="Times New Roman" w:eastAsia="Times New Roman" w:hAnsi="Times New Roman" w:cs="Times New Roman"/>
          <w:sz w:val="24"/>
          <w:szCs w:val="24"/>
          <w:lang w:eastAsia="ru-RU"/>
        </w:rPr>
      </w:pPr>
      <w:r w:rsidRPr="00C7685E">
        <w:rPr>
          <w:rFonts w:ascii="Times New Roman" w:eastAsia="Times New Roman" w:hAnsi="Times New Roman" w:cs="Times New Roman"/>
          <w:sz w:val="24"/>
          <w:szCs w:val="24"/>
          <w:lang w:eastAsia="ru-RU"/>
        </w:rPr>
        <w:t xml:space="preserve">          Продуктивная деятельность имеет большое значение благодаря многообразию наглядности. Речевой материал будет усваиваться быстрее и полнее при использовании натуральных объектов в качестве наглядной опоры. Все предметы, созданные детьми в результате продуктивной деятельности, являются в свою очередь, наглядной опорой для речевых упражнений при изучении языка. </w:t>
      </w:r>
    </w:p>
    <w:p w:rsidR="00C7685E" w:rsidRPr="00C7685E" w:rsidRDefault="00C7685E" w:rsidP="00C7685E">
      <w:pPr>
        <w:spacing w:after="0" w:line="240" w:lineRule="auto"/>
        <w:jc w:val="both"/>
        <w:rPr>
          <w:rFonts w:ascii="Times New Roman" w:eastAsia="Times New Roman" w:hAnsi="Times New Roman" w:cs="Times New Roman"/>
          <w:sz w:val="24"/>
          <w:szCs w:val="24"/>
          <w:lang w:eastAsia="ru-RU"/>
        </w:rPr>
      </w:pPr>
      <w:r w:rsidRPr="00C7685E">
        <w:rPr>
          <w:rFonts w:ascii="Times New Roman" w:eastAsia="Times New Roman" w:hAnsi="Times New Roman" w:cs="Times New Roman"/>
          <w:sz w:val="24"/>
          <w:szCs w:val="24"/>
          <w:lang w:eastAsia="ru-RU"/>
        </w:rPr>
        <w:t>         Важно и то обстоятельство, что ребенок в продуктивной деятельности опирается одновременно на несколько анализаторов (тактильное восприятие, зрение, слух), что также оказывает положительное влияние. Так же не забывать о значении физкультминуток которые созвучны с темой занятия ими могут быть: народные игры, песенки</w:t>
      </w:r>
      <w:proofErr w:type="gramStart"/>
      <w:r w:rsidRPr="00C7685E">
        <w:rPr>
          <w:rFonts w:ascii="Times New Roman" w:eastAsia="Times New Roman" w:hAnsi="Times New Roman" w:cs="Times New Roman"/>
          <w:sz w:val="24"/>
          <w:szCs w:val="24"/>
          <w:lang w:eastAsia="ru-RU"/>
        </w:rPr>
        <w:t xml:space="preserve"> ,</w:t>
      </w:r>
      <w:proofErr w:type="gramEnd"/>
      <w:r w:rsidRPr="00C7685E">
        <w:rPr>
          <w:rFonts w:ascii="Times New Roman" w:eastAsia="Times New Roman" w:hAnsi="Times New Roman" w:cs="Times New Roman"/>
          <w:sz w:val="24"/>
          <w:szCs w:val="24"/>
          <w:lang w:eastAsia="ru-RU"/>
        </w:rPr>
        <w:t xml:space="preserve"> </w:t>
      </w:r>
      <w:proofErr w:type="spellStart"/>
      <w:r w:rsidRPr="00C7685E">
        <w:rPr>
          <w:rFonts w:ascii="Times New Roman" w:eastAsia="Times New Roman" w:hAnsi="Times New Roman" w:cs="Times New Roman"/>
          <w:sz w:val="24"/>
          <w:szCs w:val="24"/>
          <w:lang w:eastAsia="ru-RU"/>
        </w:rPr>
        <w:t>потешки</w:t>
      </w:r>
      <w:proofErr w:type="spellEnd"/>
      <w:r w:rsidRPr="00C7685E">
        <w:rPr>
          <w:rFonts w:ascii="Times New Roman" w:eastAsia="Times New Roman" w:hAnsi="Times New Roman" w:cs="Times New Roman"/>
          <w:sz w:val="24"/>
          <w:szCs w:val="24"/>
          <w:lang w:eastAsia="ru-RU"/>
        </w:rPr>
        <w:t xml:space="preserve">, </w:t>
      </w:r>
      <w:proofErr w:type="spellStart"/>
      <w:r w:rsidRPr="00C7685E">
        <w:rPr>
          <w:rFonts w:ascii="Times New Roman" w:eastAsia="Times New Roman" w:hAnsi="Times New Roman" w:cs="Times New Roman"/>
          <w:sz w:val="24"/>
          <w:szCs w:val="24"/>
          <w:lang w:eastAsia="ru-RU"/>
        </w:rPr>
        <w:t>попевки</w:t>
      </w:r>
      <w:proofErr w:type="spellEnd"/>
      <w:r w:rsidRPr="00C7685E">
        <w:rPr>
          <w:rFonts w:ascii="Times New Roman" w:eastAsia="Times New Roman" w:hAnsi="Times New Roman" w:cs="Times New Roman"/>
          <w:sz w:val="24"/>
          <w:szCs w:val="24"/>
          <w:lang w:eastAsia="ru-RU"/>
        </w:rPr>
        <w:t>, пальчиковые игры и т.д.</w:t>
      </w:r>
    </w:p>
    <w:p w:rsidR="00C7685E" w:rsidRPr="00C7685E" w:rsidRDefault="00C7685E" w:rsidP="00C7685E">
      <w:pPr>
        <w:spacing w:after="0" w:line="240" w:lineRule="auto"/>
        <w:jc w:val="both"/>
        <w:rPr>
          <w:rFonts w:ascii="Times New Roman" w:eastAsia="Times New Roman" w:hAnsi="Times New Roman" w:cs="Times New Roman"/>
          <w:sz w:val="24"/>
          <w:szCs w:val="24"/>
          <w:lang w:eastAsia="ru-RU"/>
        </w:rPr>
      </w:pPr>
      <w:r w:rsidRPr="00C7685E">
        <w:rPr>
          <w:rFonts w:ascii="Times New Roman" w:eastAsia="Times New Roman" w:hAnsi="Times New Roman" w:cs="Times New Roman"/>
          <w:sz w:val="24"/>
          <w:szCs w:val="24"/>
          <w:lang w:eastAsia="ru-RU"/>
        </w:rPr>
        <w:t>         Весь фольклорный и народный материал имеет огромное значение в развитии речи ребенка.</w:t>
      </w:r>
    </w:p>
    <w:p w:rsidR="00C7685E" w:rsidRPr="00C7685E" w:rsidRDefault="00C7685E" w:rsidP="00C7685E">
      <w:pPr>
        <w:spacing w:after="0" w:line="240" w:lineRule="auto"/>
        <w:jc w:val="both"/>
        <w:rPr>
          <w:rFonts w:ascii="Times New Roman" w:eastAsia="Times New Roman" w:hAnsi="Times New Roman" w:cs="Times New Roman"/>
          <w:sz w:val="24"/>
          <w:szCs w:val="24"/>
          <w:lang w:eastAsia="ru-RU"/>
        </w:rPr>
      </w:pPr>
      <w:r w:rsidRPr="00C7685E">
        <w:rPr>
          <w:rFonts w:ascii="Times New Roman" w:eastAsia="Times New Roman" w:hAnsi="Times New Roman" w:cs="Times New Roman"/>
          <w:sz w:val="24"/>
          <w:szCs w:val="24"/>
          <w:lang w:eastAsia="ru-RU"/>
        </w:rPr>
        <w:t xml:space="preserve">         Также в процессе продуктивной деятельности предусмотрены условия для осуществления тесной связи слова с действием. И происходит это естественно, поскольку все действия здесь ребенок выполняет самостоятельно. Именно в продуктивной деятельности дети хорошо усваивают последовательность действий и причинно-следственные связи различных действий и явлений. Следует особо отметить, что действия детей, сопровождаемые речью, в процессе изобразительной деятельности, становятся более совершенными, осмысленными, целенаправленными, регулируемыми и ритмичными. </w:t>
      </w:r>
    </w:p>
    <w:p w:rsidR="00C7685E" w:rsidRPr="00C7685E" w:rsidRDefault="00C7685E" w:rsidP="00C7685E">
      <w:pPr>
        <w:spacing w:after="0" w:line="240" w:lineRule="auto"/>
        <w:jc w:val="both"/>
        <w:rPr>
          <w:rFonts w:ascii="Times New Roman" w:eastAsia="Times New Roman" w:hAnsi="Times New Roman" w:cs="Times New Roman"/>
          <w:sz w:val="24"/>
          <w:szCs w:val="24"/>
          <w:lang w:eastAsia="ru-RU"/>
        </w:rPr>
      </w:pPr>
      <w:r w:rsidRPr="00C7685E">
        <w:rPr>
          <w:rFonts w:ascii="Times New Roman" w:eastAsia="Times New Roman" w:hAnsi="Times New Roman" w:cs="Times New Roman"/>
          <w:sz w:val="24"/>
          <w:szCs w:val="24"/>
          <w:lang w:eastAsia="ru-RU"/>
        </w:rPr>
        <w:t xml:space="preserve">         Рационально использование образных сравнений, стихотворных текстов, загадок, которые помогают создавать характеристики объектов, способствуют развитию у детей образного восприятия и обогащению речи выразительными средствами. </w:t>
      </w:r>
    </w:p>
    <w:p w:rsidR="00C7685E" w:rsidRPr="00C7685E" w:rsidRDefault="00C7685E" w:rsidP="00C7685E">
      <w:pPr>
        <w:spacing w:after="0" w:line="240" w:lineRule="auto"/>
        <w:jc w:val="both"/>
        <w:rPr>
          <w:rFonts w:ascii="Times New Roman" w:eastAsia="Times New Roman" w:hAnsi="Times New Roman" w:cs="Times New Roman"/>
          <w:sz w:val="24"/>
          <w:szCs w:val="24"/>
          <w:lang w:eastAsia="ru-RU"/>
        </w:rPr>
      </w:pPr>
      <w:r w:rsidRPr="00C7685E">
        <w:rPr>
          <w:rFonts w:ascii="Times New Roman" w:eastAsia="Times New Roman" w:hAnsi="Times New Roman" w:cs="Times New Roman"/>
          <w:sz w:val="24"/>
          <w:szCs w:val="24"/>
          <w:lang w:eastAsia="ru-RU"/>
        </w:rPr>
        <w:t>          Таким образом, определенные положительные стороны продуктивной деятельности оказывают большое влияние на усвоение элементов и структуры языка, речевых норм.</w:t>
      </w:r>
    </w:p>
    <w:p w:rsidR="00C7685E" w:rsidRPr="00C7685E" w:rsidRDefault="00C7685E" w:rsidP="00C7685E">
      <w:pPr>
        <w:spacing w:after="0" w:line="240" w:lineRule="auto"/>
        <w:jc w:val="both"/>
        <w:rPr>
          <w:rFonts w:ascii="Times New Roman" w:eastAsia="Times New Roman" w:hAnsi="Times New Roman" w:cs="Times New Roman"/>
          <w:sz w:val="24"/>
          <w:szCs w:val="24"/>
          <w:lang w:eastAsia="ru-RU"/>
        </w:rPr>
      </w:pPr>
      <w:r w:rsidRPr="00C7685E">
        <w:rPr>
          <w:rFonts w:ascii="Times New Roman" w:eastAsia="Times New Roman" w:hAnsi="Times New Roman" w:cs="Times New Roman"/>
          <w:sz w:val="24"/>
          <w:szCs w:val="24"/>
          <w:lang w:eastAsia="ru-RU"/>
        </w:rPr>
        <w:t>В процессе обыгрывания сюжета и выполнения практических действий ведется непрерывный разговор с детьми, взрослый эмоционально комментирует происходящее на занятии. Игровая организация деятельности детей повышает их речевую активность, вызывает речевое подражание.</w:t>
      </w:r>
    </w:p>
    <w:p w:rsidR="00C7685E" w:rsidRPr="00C7685E" w:rsidRDefault="00C7685E" w:rsidP="00C7685E">
      <w:pPr>
        <w:spacing w:after="0" w:line="240" w:lineRule="auto"/>
        <w:jc w:val="both"/>
        <w:rPr>
          <w:rFonts w:ascii="Times New Roman" w:eastAsia="Times New Roman" w:hAnsi="Times New Roman" w:cs="Times New Roman"/>
          <w:sz w:val="24"/>
          <w:szCs w:val="24"/>
          <w:lang w:eastAsia="ru-RU"/>
        </w:rPr>
      </w:pPr>
      <w:r w:rsidRPr="00C7685E">
        <w:rPr>
          <w:rFonts w:ascii="Times New Roman" w:eastAsia="Times New Roman" w:hAnsi="Times New Roman" w:cs="Times New Roman"/>
          <w:sz w:val="24"/>
          <w:szCs w:val="24"/>
          <w:lang w:eastAsia="ru-RU"/>
        </w:rPr>
        <w:t xml:space="preserve">Прежде всего, речь взрослого следует рассматривать как образец для подражания, т.е. она должна быть доступна, выразительна, из четко построенных предложений и содержать паузы для осмысления прослушанного. Целесообразно использование одних и тех же слов в различных сочетаниях и предложениях </w:t>
      </w:r>
    </w:p>
    <w:p w:rsidR="00C7685E" w:rsidRPr="00C7685E" w:rsidRDefault="00C7685E" w:rsidP="00C7685E">
      <w:pPr>
        <w:spacing w:after="0" w:line="240" w:lineRule="auto"/>
        <w:jc w:val="both"/>
        <w:rPr>
          <w:rFonts w:ascii="Times New Roman" w:eastAsia="Times New Roman" w:hAnsi="Times New Roman" w:cs="Times New Roman"/>
          <w:sz w:val="24"/>
          <w:szCs w:val="24"/>
          <w:lang w:eastAsia="ru-RU"/>
        </w:rPr>
      </w:pPr>
      <w:r w:rsidRPr="00C7685E">
        <w:rPr>
          <w:rFonts w:ascii="Times New Roman" w:eastAsia="Times New Roman" w:hAnsi="Times New Roman" w:cs="Times New Roman"/>
          <w:sz w:val="24"/>
          <w:szCs w:val="24"/>
          <w:lang w:eastAsia="ru-RU"/>
        </w:rPr>
        <w:t> Роль преподавателя татарского языка выступает в качестве основного средства создания языковой среды. Она является образцом для подражания и моделью речевого поведения детей. Для того</w:t>
      </w:r>
      <w:proofErr w:type="gramStart"/>
      <w:r w:rsidRPr="00C7685E">
        <w:rPr>
          <w:rFonts w:ascii="Times New Roman" w:eastAsia="Times New Roman" w:hAnsi="Times New Roman" w:cs="Times New Roman"/>
          <w:sz w:val="24"/>
          <w:szCs w:val="24"/>
          <w:lang w:eastAsia="ru-RU"/>
        </w:rPr>
        <w:t>,</w:t>
      </w:r>
      <w:proofErr w:type="gramEnd"/>
      <w:r w:rsidRPr="00C7685E">
        <w:rPr>
          <w:rFonts w:ascii="Times New Roman" w:eastAsia="Times New Roman" w:hAnsi="Times New Roman" w:cs="Times New Roman"/>
          <w:sz w:val="24"/>
          <w:szCs w:val="24"/>
          <w:lang w:eastAsia="ru-RU"/>
        </w:rPr>
        <w:t xml:space="preserve"> чтобы повышать обучающее воздействие речи, нужно соблюдать некоторые условия: </w:t>
      </w:r>
    </w:p>
    <w:p w:rsidR="00C7685E" w:rsidRPr="00C7685E" w:rsidRDefault="00C7685E" w:rsidP="00C7685E">
      <w:pPr>
        <w:spacing w:after="0" w:line="240" w:lineRule="auto"/>
        <w:rPr>
          <w:rFonts w:ascii="Times New Roman" w:eastAsia="Times New Roman" w:hAnsi="Times New Roman" w:cs="Times New Roman"/>
          <w:sz w:val="24"/>
          <w:szCs w:val="24"/>
          <w:lang w:eastAsia="ru-RU"/>
        </w:rPr>
      </w:pPr>
      <w:r w:rsidRPr="00C7685E">
        <w:rPr>
          <w:rFonts w:ascii="Times New Roman" w:eastAsia="Times New Roman" w:hAnsi="Times New Roman" w:cs="Times New Roman"/>
          <w:sz w:val="24"/>
          <w:szCs w:val="24"/>
          <w:lang w:eastAsia="ru-RU"/>
        </w:rPr>
        <w:t>- доступность речи</w:t>
      </w:r>
      <w:r w:rsidRPr="00C7685E">
        <w:rPr>
          <w:rFonts w:ascii="Times New Roman" w:eastAsia="Times New Roman" w:hAnsi="Times New Roman" w:cs="Times New Roman"/>
          <w:sz w:val="24"/>
          <w:szCs w:val="24"/>
          <w:lang w:eastAsia="ru-RU"/>
        </w:rPr>
        <w:br/>
        <w:t>- избегание сложных предложений</w:t>
      </w:r>
      <w:r w:rsidRPr="00C7685E">
        <w:rPr>
          <w:rFonts w:ascii="Times New Roman" w:eastAsia="Times New Roman" w:hAnsi="Times New Roman" w:cs="Times New Roman"/>
          <w:sz w:val="24"/>
          <w:szCs w:val="24"/>
          <w:lang w:eastAsia="ru-RU"/>
        </w:rPr>
        <w:br/>
      </w:r>
      <w:r w:rsidRPr="00C7685E">
        <w:rPr>
          <w:rFonts w:ascii="Times New Roman" w:eastAsia="Times New Roman" w:hAnsi="Times New Roman" w:cs="Times New Roman"/>
          <w:sz w:val="24"/>
          <w:szCs w:val="24"/>
          <w:lang w:eastAsia="ru-RU"/>
        </w:rPr>
        <w:lastRenderedPageBreak/>
        <w:t>- использование повторов, перефразирование речи</w:t>
      </w:r>
      <w:r w:rsidRPr="00C7685E">
        <w:rPr>
          <w:rFonts w:ascii="Times New Roman" w:eastAsia="Times New Roman" w:hAnsi="Times New Roman" w:cs="Times New Roman"/>
          <w:sz w:val="24"/>
          <w:szCs w:val="24"/>
          <w:lang w:eastAsia="ru-RU"/>
        </w:rPr>
        <w:br/>
        <w:t xml:space="preserve">- </w:t>
      </w:r>
      <w:proofErr w:type="spellStart"/>
      <w:r w:rsidRPr="00C7685E">
        <w:rPr>
          <w:rFonts w:ascii="Times New Roman" w:eastAsia="Times New Roman" w:hAnsi="Times New Roman" w:cs="Times New Roman"/>
          <w:sz w:val="24"/>
          <w:szCs w:val="24"/>
          <w:lang w:eastAsia="ru-RU"/>
        </w:rPr>
        <w:t>беспереводная</w:t>
      </w:r>
      <w:proofErr w:type="spellEnd"/>
      <w:r w:rsidRPr="00C7685E">
        <w:rPr>
          <w:rFonts w:ascii="Times New Roman" w:eastAsia="Times New Roman" w:hAnsi="Times New Roman" w:cs="Times New Roman"/>
          <w:sz w:val="24"/>
          <w:szCs w:val="24"/>
          <w:lang w:eastAsia="ru-RU"/>
        </w:rPr>
        <w:t xml:space="preserve"> </w:t>
      </w:r>
      <w:proofErr w:type="spellStart"/>
      <w:r w:rsidRPr="00C7685E">
        <w:rPr>
          <w:rFonts w:ascii="Times New Roman" w:eastAsia="Times New Roman" w:hAnsi="Times New Roman" w:cs="Times New Roman"/>
          <w:sz w:val="24"/>
          <w:szCs w:val="24"/>
          <w:lang w:eastAsia="ru-RU"/>
        </w:rPr>
        <w:t>семантизация</w:t>
      </w:r>
      <w:proofErr w:type="spellEnd"/>
    </w:p>
    <w:p w:rsidR="00C7685E" w:rsidRPr="00C7685E" w:rsidRDefault="00C7685E" w:rsidP="00C7685E">
      <w:pPr>
        <w:spacing w:after="0" w:line="240" w:lineRule="auto"/>
        <w:rPr>
          <w:rFonts w:ascii="Times New Roman" w:eastAsia="Times New Roman" w:hAnsi="Times New Roman" w:cs="Times New Roman"/>
          <w:sz w:val="24"/>
          <w:szCs w:val="24"/>
          <w:lang w:eastAsia="ru-RU"/>
        </w:rPr>
      </w:pPr>
      <w:r w:rsidRPr="00C7685E">
        <w:rPr>
          <w:rFonts w:ascii="Times New Roman" w:eastAsia="Times New Roman" w:hAnsi="Times New Roman" w:cs="Times New Roman"/>
          <w:sz w:val="24"/>
          <w:szCs w:val="24"/>
          <w:lang w:eastAsia="ru-RU"/>
        </w:rPr>
        <w:t>Творчество активизирует процесс овладения вторым языком: развивающиеся в процессе творчества инициатива, самостоятельность и активность побуждают детей осваивать знания, умения, навыки, формируют у них способность к самообучению и саморазвитию.</w:t>
      </w:r>
    </w:p>
    <w:p w:rsidR="00B306E0" w:rsidRDefault="00B306E0" w:rsidP="00C7685E">
      <w:pPr>
        <w:spacing w:after="0" w:line="240" w:lineRule="auto"/>
      </w:pPr>
    </w:p>
    <w:sectPr w:rsidR="00B306E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023"/>
    <w:rsid w:val="001E5023"/>
    <w:rsid w:val="00B306E0"/>
    <w:rsid w:val="00C768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4262304">
      <w:bodyDiv w:val="1"/>
      <w:marLeft w:val="0"/>
      <w:marRight w:val="0"/>
      <w:marTop w:val="0"/>
      <w:marBottom w:val="0"/>
      <w:divBdr>
        <w:top w:val="none" w:sz="0" w:space="0" w:color="auto"/>
        <w:left w:val="none" w:sz="0" w:space="0" w:color="auto"/>
        <w:bottom w:val="none" w:sz="0" w:space="0" w:color="auto"/>
        <w:right w:val="none" w:sz="0" w:space="0" w:color="auto"/>
      </w:divBdr>
      <w:divsChild>
        <w:div w:id="825173132">
          <w:marLeft w:val="0"/>
          <w:marRight w:val="0"/>
          <w:marTop w:val="0"/>
          <w:marBottom w:val="0"/>
          <w:divBdr>
            <w:top w:val="none" w:sz="0" w:space="0" w:color="auto"/>
            <w:left w:val="none" w:sz="0" w:space="0" w:color="auto"/>
            <w:bottom w:val="none" w:sz="0" w:space="0" w:color="auto"/>
            <w:right w:val="none" w:sz="0" w:space="0" w:color="auto"/>
          </w:divBdr>
          <w:divsChild>
            <w:div w:id="831259983">
              <w:marLeft w:val="0"/>
              <w:marRight w:val="0"/>
              <w:marTop w:val="0"/>
              <w:marBottom w:val="0"/>
              <w:divBdr>
                <w:top w:val="none" w:sz="0" w:space="0" w:color="auto"/>
                <w:left w:val="none" w:sz="0" w:space="0" w:color="auto"/>
                <w:bottom w:val="none" w:sz="0" w:space="0" w:color="auto"/>
                <w:right w:val="none" w:sz="0" w:space="0" w:color="auto"/>
              </w:divBdr>
              <w:divsChild>
                <w:div w:id="131874792">
                  <w:marLeft w:val="0"/>
                  <w:marRight w:val="0"/>
                  <w:marTop w:val="0"/>
                  <w:marBottom w:val="0"/>
                  <w:divBdr>
                    <w:top w:val="none" w:sz="0" w:space="0" w:color="auto"/>
                    <w:left w:val="none" w:sz="0" w:space="0" w:color="auto"/>
                    <w:bottom w:val="none" w:sz="0" w:space="0" w:color="auto"/>
                    <w:right w:val="none" w:sz="0" w:space="0" w:color="auto"/>
                  </w:divBdr>
                  <w:divsChild>
                    <w:div w:id="582567304">
                      <w:marLeft w:val="3690"/>
                      <w:marRight w:val="0"/>
                      <w:marTop w:val="0"/>
                      <w:marBottom w:val="0"/>
                      <w:divBdr>
                        <w:top w:val="none" w:sz="0" w:space="0" w:color="auto"/>
                        <w:left w:val="none" w:sz="0" w:space="0" w:color="auto"/>
                        <w:bottom w:val="none" w:sz="0" w:space="0" w:color="auto"/>
                        <w:right w:val="none" w:sz="0" w:space="0" w:color="auto"/>
                      </w:divBdr>
                      <w:divsChild>
                        <w:div w:id="650793490">
                          <w:marLeft w:val="0"/>
                          <w:marRight w:val="0"/>
                          <w:marTop w:val="0"/>
                          <w:marBottom w:val="195"/>
                          <w:divBdr>
                            <w:top w:val="none" w:sz="0" w:space="0" w:color="auto"/>
                            <w:left w:val="none" w:sz="0" w:space="0" w:color="auto"/>
                            <w:bottom w:val="none" w:sz="0" w:space="0" w:color="auto"/>
                            <w:right w:val="none" w:sz="0" w:space="0" w:color="auto"/>
                          </w:divBdr>
                          <w:divsChild>
                            <w:div w:id="1717048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1124</Words>
  <Characters>6410</Characters>
  <Application>Microsoft Office Word</Application>
  <DocSecurity>0</DocSecurity>
  <Lines>53</Lines>
  <Paragraphs>15</Paragraphs>
  <ScaleCrop>false</ScaleCrop>
  <Company>Krokoz™</Company>
  <LinksUpToDate>false</LinksUpToDate>
  <CharactersWithSpaces>7519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разиня</dc:creator>
  <cp:keywords/>
  <dc:description/>
  <cp:lastModifiedBy>разиня</cp:lastModifiedBy>
  <cp:revision>2</cp:revision>
  <dcterms:created xsi:type="dcterms:W3CDTF">2015-04-25T13:53:00Z</dcterms:created>
  <dcterms:modified xsi:type="dcterms:W3CDTF">2015-04-25T13:54:00Z</dcterms:modified>
</cp:coreProperties>
</file>